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widowControl/>
              <w:bidi w:val="0"/>
              <w:spacing w:before="120" w:after="0"/>
              <w:ind w:firstLine="584"/>
              <w:jc w:val="both"/>
              <w:rPr/>
            </w:pPr>
            <w:r>
              <w:rPr/>
            </w:r>
          </w:p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ПО.е.26.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 будут включены в реестр квалифицированных подрядных организаций, формируемым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i/>
          <w:i/>
          <w:sz w:val="24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выполнение работ по оценке соответствия лифтов требованиям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октября 2011 г. N 824 «О принятии технического регламента Таможенного союза «Безопасность лифтов»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1EF2-72BA-4576-8E49-200ECDE6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LibreOffice/24.2.4.2$Windows_X86_64 LibreOffice_project/51a6219feb6075d9a4c46691dcfe0cd9c4fff3c2</Application>
  <AppVersion>15.0000</AppVersion>
  <Pages>1</Pages>
  <Words>260</Words>
  <Characters>1839</Characters>
  <CharactersWithSpaces>2084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2017-12-01T13:06:00Z</dcterms:created>
  <dc:creator>USER</dc:creator>
  <dc:description/>
  <dc:language>ru-RU</dc:language>
  <cp:lastModifiedBy/>
  <cp:lastPrinted>2018-06-01T05:49:00Z</cp:lastPrinted>
  <dcterms:modified xsi:type="dcterms:W3CDTF">2026-08-25T16:28:20Z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